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C4B" w:rsidRPr="00AB65E2" w:rsidRDefault="00EC1C4B" w:rsidP="00EC1C4B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EC1C4B" w:rsidRDefault="00EC1C4B" w:rsidP="00EC1C4B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23571F3" wp14:editId="276137DE">
            <wp:extent cx="7143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C4B" w:rsidRDefault="00EC1C4B" w:rsidP="00EC1C4B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C4B" w:rsidRDefault="00EC1C4B" w:rsidP="00EC1C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EC1C4B" w:rsidRDefault="00EC1C4B" w:rsidP="00EC1C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EC1C4B" w:rsidRDefault="00EC1C4B" w:rsidP="00EC1C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EC1C4B" w:rsidRDefault="00EC1C4B" w:rsidP="00EC1C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1C4B" w:rsidRDefault="00EC1C4B" w:rsidP="00EC1C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EC1C4B" w:rsidRDefault="00EC1C4B" w:rsidP="00EC1C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8"/>
        <w:gridCol w:w="4663"/>
        <w:gridCol w:w="2334"/>
      </w:tblGrid>
      <w:tr w:rsidR="00EC1C4B" w:rsidTr="00B019E4">
        <w:tc>
          <w:tcPr>
            <w:tcW w:w="2392" w:type="dxa"/>
            <w:hideMark/>
          </w:tcPr>
          <w:p w:rsidR="00EC1C4B" w:rsidRDefault="00EC1C4B" w:rsidP="00EC1C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30.06.2026</w:t>
            </w:r>
          </w:p>
        </w:tc>
        <w:tc>
          <w:tcPr>
            <w:tcW w:w="4786" w:type="dxa"/>
            <w:hideMark/>
          </w:tcPr>
          <w:p w:rsidR="00EC1C4B" w:rsidRDefault="00EC1C4B" w:rsidP="00B019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hideMark/>
          </w:tcPr>
          <w:p w:rsidR="00EC1C4B" w:rsidRDefault="00EC1C4B" w:rsidP="00EC1C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___-НПА</w:t>
            </w:r>
          </w:p>
        </w:tc>
      </w:tr>
    </w:tbl>
    <w:p w:rsidR="00EC1C4B" w:rsidRPr="00EC1C4B" w:rsidRDefault="00EC1C4B" w:rsidP="00EC1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1C4B" w:rsidRPr="00EC1C4B" w:rsidRDefault="00EC1C4B" w:rsidP="00EC1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1C4B" w:rsidRPr="00EC1C4B" w:rsidRDefault="00EC1C4B" w:rsidP="00EC1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C4B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решение Думы Уссурийского городского округа Приморского края от 16 декабря 2025 года № 337–НПА "</w:t>
      </w:r>
      <w:r w:rsidRPr="00EC1C4B">
        <w:rPr>
          <w:rFonts w:ascii="Times New Roman" w:eastAsia="Times New Roman" w:hAnsi="Times New Roman" w:cs="Times New Roman"/>
          <w:b/>
          <w:bCs/>
          <w:sz w:val="28"/>
          <w:szCs w:val="28"/>
        </w:rPr>
        <w:t>О бюджете Уссурийского городского округа Приморского края на 2026 год и плановый период 2027 и 2028 годов</w:t>
      </w:r>
      <w:r w:rsidRPr="00EC1C4B">
        <w:rPr>
          <w:rFonts w:ascii="Times New Roman" w:eastAsia="Times New Roman" w:hAnsi="Times New Roman" w:cs="Times New Roman"/>
          <w:b/>
          <w:sz w:val="28"/>
          <w:szCs w:val="28"/>
        </w:rPr>
        <w:t>"</w:t>
      </w:r>
    </w:p>
    <w:p w:rsidR="00EC1C4B" w:rsidRPr="00EC1C4B" w:rsidRDefault="00EC1C4B" w:rsidP="00EC1C4B">
      <w:pPr>
        <w:spacing w:after="0" w:line="240" w:lineRule="auto"/>
        <w:ind w:firstLine="672"/>
        <w:jc w:val="center"/>
        <w:rPr>
          <w:rFonts w:ascii="Times New Roman" w:hAnsi="Times New Roman" w:cs="Times New Roman"/>
          <w:sz w:val="28"/>
          <w:szCs w:val="28"/>
        </w:rPr>
      </w:pPr>
    </w:p>
    <w:p w:rsidR="00EC1C4B" w:rsidRPr="00EC1C4B" w:rsidRDefault="00EC1C4B" w:rsidP="00EC1C4B">
      <w:pPr>
        <w:spacing w:after="0" w:line="240" w:lineRule="auto"/>
        <w:ind w:firstLine="672"/>
        <w:jc w:val="center"/>
        <w:rPr>
          <w:rFonts w:ascii="Times New Roman" w:hAnsi="Times New Roman" w:cs="Times New Roman"/>
          <w:sz w:val="28"/>
          <w:szCs w:val="28"/>
        </w:rPr>
      </w:pPr>
    </w:p>
    <w:p w:rsidR="00EC1C4B" w:rsidRDefault="00EC1C4B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C4B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Федерации, решением Думы Уссурийского городского округа от 11 марта 2008 года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№ 743-НПА "О Положении о бюджетном процессе в Уссурийском городском округе Приморского края" и Уставом Уссурийского городского округа Приморского края, Дума Уссурийского городского округа Приморского края</w:t>
      </w:r>
    </w:p>
    <w:p w:rsidR="00C426D5" w:rsidRDefault="00C426D5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6D5" w:rsidRDefault="00375825" w:rsidP="00922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C426D5" w:rsidRDefault="00C426D5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6D5" w:rsidRDefault="00375825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решение Думы Уссурийского городского округа </w:t>
      </w:r>
      <w:r>
        <w:rPr>
          <w:rFonts w:ascii="Times New Roman" w:eastAsia="Times New Roman" w:hAnsi="Times New Roman" w:cs="Times New Roman"/>
          <w:sz w:val="28"/>
          <w:szCs w:val="28"/>
        </w:rPr>
        <w:t>Приморского края от 16 декабря 2025 года № 337–НПА "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 бюджете Уссурийского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городского округа Приморского края на 2026 год и плановый период 2027 и 2028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" (далее – решение)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следующие изменения:</w:t>
      </w:r>
    </w:p>
    <w:p w:rsidR="00C426D5" w:rsidRDefault="00375825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1) </w:t>
      </w:r>
      <w:r w:rsidR="000E0362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ункт 1 изложить в следующей редакции:</w:t>
      </w:r>
    </w:p>
    <w:p w:rsidR="00EC1C4B" w:rsidRDefault="00375825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основные характеристики бюджета Уссурийского городского округа Приморского края на 2026 год:</w:t>
      </w:r>
    </w:p>
    <w:p w:rsidR="00C426D5" w:rsidRDefault="00EC1C4B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доходов бюджета Уссурийского городского окр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уга Приморского края в сумме 12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272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124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769,57 рублей, в том числе объем межбюджетных трансфертов, получаемых из других бюджетов бюджетной системы Российской Федерации, в сумме 6 933 676 277,57 рублей;</w:t>
      </w:r>
    </w:p>
    <w:p w:rsidR="00C426D5" w:rsidRDefault="00EC1C4B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расходов бюджета Уссурийского городского округа Приморского края в сумме 12 781 495 336,57 рублей;</w:t>
      </w:r>
    </w:p>
    <w:p w:rsidR="00C426D5" w:rsidRDefault="00375825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 размер дефицита бюджета Уссурийского городского округа Приморского края в сумме 509 370 567,00 рублей;</w:t>
      </w:r>
    </w:p>
    <w:p w:rsidR="00C426D5" w:rsidRDefault="00EC1C4B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верхний предел муниципального долга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января 2027 года в сумме 324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270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567,00 рубля, в том числе верхний предел долга по муниципальным гарантиям 0,00 рубля;</w:t>
      </w:r>
    </w:p>
    <w:p w:rsidR="00C426D5" w:rsidRDefault="00EC1C4B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 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предельный объем расходов на обслуживание муниципального долга в сумме 21 060 349,30 рублей.</w:t>
      </w:r>
      <w:r w:rsidR="00375825">
        <w:rPr>
          <w:rFonts w:ascii="Times New Roman" w:eastAsia="Times New Roman" w:hAnsi="Times New Roman" w:cs="Times New Roman"/>
          <w:sz w:val="28"/>
          <w:szCs w:val="28"/>
          <w:highlight w:val="white"/>
        </w:rPr>
        <w:t>";</w:t>
      </w:r>
    </w:p>
    <w:p w:rsidR="00C426D5" w:rsidRDefault="00375825" w:rsidP="00EC1C4B">
      <w:pPr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2) 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одпункте 2 пункта </w:t>
      </w:r>
      <w:r w:rsidR="00EC1C4B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3 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цифры "179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469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087,47" заменить цифрами "156 232 587,47";</w:t>
      </w:r>
    </w:p>
    <w:p w:rsidR="00C426D5" w:rsidRDefault="00375825" w:rsidP="00EC1C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 </w:t>
      </w:r>
      <w:r w:rsidR="00EC1C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пункте 13 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цифры "163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470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000,00" заменить цифрами "173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105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000,00";</w:t>
      </w:r>
    </w:p>
    <w:p w:rsidR="00C426D5" w:rsidRDefault="00375825" w:rsidP="00EC1C4B">
      <w:pPr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5) 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пункте 18 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цифры "880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791</w:t>
      </w:r>
      <w:r w:rsidR="00EC1C4B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 </w:t>
      </w:r>
      <w:r w:rsidR="00F443BC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691 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 xml:space="preserve">71" заменить цифрами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br/>
        <w:t>"880 791 691,71";</w:t>
      </w:r>
    </w:p>
    <w:p w:rsidR="00C426D5" w:rsidRDefault="00375825" w:rsidP="00EC1C4B">
      <w:pPr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6)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Приложение 1 "Источники внутреннего финансирования дефицита бюджета Уссурийского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 годов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" изложить в редакции Приложения № 1 к решению;</w:t>
      </w:r>
    </w:p>
    <w:p w:rsidR="00C426D5" w:rsidRDefault="00375825" w:rsidP="00EC1C4B">
      <w:pPr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7) Приложение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Общий объем бюджетных ассигнований на исполнение публичных нормативных обязательств 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 годов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" изложить в редакции Приложения № 2 к решению;</w:t>
      </w:r>
    </w:p>
    <w:p w:rsidR="00C426D5" w:rsidRDefault="00375825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8)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Приложение 3 "Объемы доходов бюджета Уссурийского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 годов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"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highlight w:val="white"/>
        </w:rPr>
        <w:t xml:space="preserve">изложить в редакции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Приложения №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highlight w:val="white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 решению;</w:t>
      </w:r>
    </w:p>
    <w:p w:rsidR="00C426D5" w:rsidRDefault="00375825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9)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Приложение 4 "Распределение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(группам и подгруппам) видов расходов Уссурийского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Приморского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"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изложить в редакции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Приложения №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4 к решению;</w:t>
      </w:r>
    </w:p>
    <w:p w:rsidR="00C426D5" w:rsidRDefault="00375825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white"/>
        </w:rPr>
        <w:t>10)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Приложение 5 "Распределение в ведомственной структуре расходов бюджета Уссурийского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При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морского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зложить в редакции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 к решению;</w:t>
      </w:r>
    </w:p>
    <w:p w:rsidR="00C426D5" w:rsidRDefault="000518ED" w:rsidP="00EC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11) </w:t>
      </w:r>
      <w:r w:rsidR="00375825">
        <w:rPr>
          <w:rFonts w:ascii="Times New Roman" w:eastAsia="Times New Roman" w:hAnsi="Times New Roman" w:cs="Times New Roman"/>
          <w:sz w:val="28"/>
          <w:szCs w:val="28"/>
        </w:rPr>
        <w:t xml:space="preserve">Приложение 6 "Распределение по целевым статьям (муниципальным программам и непрограммным направлениям деятельности) и группам (группам и подгруппам) видов расходов в соответствии с классификацией расходов бюджета Уссурийского городского округа </w:t>
      </w:r>
      <w:r w:rsidR="0037582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Приморского края 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75825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2026 год и плановый период 2027 и 2028</w:t>
      </w:r>
      <w:r w:rsidR="00375825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375825">
        <w:rPr>
          <w:rFonts w:ascii="Times New Roman" w:eastAsia="Times New Roman" w:hAnsi="Times New Roman" w:cs="Times New Roman"/>
          <w:sz w:val="28"/>
          <w:szCs w:val="28"/>
        </w:rPr>
        <w:t xml:space="preserve"> изложить в редакции </w:t>
      </w:r>
      <w:r w:rsidR="00375825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 № 6</w:t>
      </w:r>
      <w:r w:rsidR="00375825">
        <w:rPr>
          <w:rFonts w:ascii="Times New Roman" w:eastAsia="Times New Roman" w:hAnsi="Times New Roman" w:cs="Times New Roman"/>
          <w:sz w:val="28"/>
          <w:szCs w:val="28"/>
        </w:rPr>
        <w:t xml:space="preserve"> к решению.</w:t>
      </w:r>
    </w:p>
    <w:p w:rsidR="00C426D5" w:rsidRPr="00015213" w:rsidRDefault="00375825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Настоящее решение вступает в силу со дня его официального опубликования.</w:t>
      </w:r>
    </w:p>
    <w:p w:rsidR="00015213" w:rsidRPr="00015213" w:rsidRDefault="00015213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5213" w:rsidRDefault="00015213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213" w:rsidRDefault="00015213" w:rsidP="00EC1C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820"/>
        <w:gridCol w:w="4644"/>
      </w:tblGrid>
      <w:tr w:rsidR="00015213" w:rsidRPr="00015213" w:rsidTr="00B019E4">
        <w:trPr>
          <w:trHeight w:val="694"/>
        </w:trPr>
        <w:tc>
          <w:tcPr>
            <w:tcW w:w="4820" w:type="dxa"/>
          </w:tcPr>
          <w:p w:rsidR="00015213" w:rsidRPr="00015213" w:rsidRDefault="00015213" w:rsidP="00015213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 w:rsidRPr="0001521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Думы Уссурийского городского округа Приморского края</w:t>
            </w:r>
          </w:p>
        </w:tc>
        <w:tc>
          <w:tcPr>
            <w:tcW w:w="4644" w:type="dxa"/>
          </w:tcPr>
          <w:p w:rsidR="00015213" w:rsidRPr="00015213" w:rsidRDefault="000D7E42" w:rsidP="00015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015213" w:rsidRPr="00015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15213" w:rsidRPr="00015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Уссурийского городского округа Приморского края</w:t>
            </w:r>
          </w:p>
        </w:tc>
      </w:tr>
      <w:tr w:rsidR="00015213" w:rsidRPr="00015213" w:rsidTr="00B019E4">
        <w:trPr>
          <w:trHeight w:val="280"/>
        </w:trPr>
        <w:tc>
          <w:tcPr>
            <w:tcW w:w="4820" w:type="dxa"/>
          </w:tcPr>
          <w:p w:rsidR="00015213" w:rsidRPr="00015213" w:rsidRDefault="00015213" w:rsidP="00015213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 w:rsidRPr="0001521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644" w:type="dxa"/>
          </w:tcPr>
          <w:p w:rsidR="00015213" w:rsidRPr="00015213" w:rsidRDefault="00015213" w:rsidP="000D7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  <w:r w:rsidR="000D7E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Е.Е. Корж</w:t>
            </w:r>
          </w:p>
        </w:tc>
      </w:tr>
    </w:tbl>
    <w:p w:rsidR="00015213" w:rsidRPr="00015213" w:rsidRDefault="00015213" w:rsidP="000152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15213" w:rsidRPr="00015213" w:rsidSect="00706020">
      <w:headerReference w:type="default" r:id="rId7"/>
      <w:headerReference w:type="first" r:id="rId8"/>
      <w:pgSz w:w="11906" w:h="16838"/>
      <w:pgMar w:top="381" w:right="850" w:bottom="851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3C1" w:rsidRDefault="000763C1">
      <w:pPr>
        <w:spacing w:after="0" w:line="240" w:lineRule="auto"/>
      </w:pPr>
      <w:r>
        <w:separator/>
      </w:r>
    </w:p>
  </w:endnote>
  <w:endnote w:type="continuationSeparator" w:id="0">
    <w:p w:rsidR="000763C1" w:rsidRDefault="00076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3C1" w:rsidRDefault="000763C1">
      <w:pPr>
        <w:spacing w:after="0" w:line="240" w:lineRule="auto"/>
      </w:pPr>
      <w:r>
        <w:separator/>
      </w:r>
    </w:p>
  </w:footnote>
  <w:footnote w:type="continuationSeparator" w:id="0">
    <w:p w:rsidR="000763C1" w:rsidRDefault="00076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6D5" w:rsidRDefault="00375825">
    <w:pPr>
      <w:pStyle w:val="a9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0E0362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6D5" w:rsidRDefault="00C426D5">
    <w:pPr>
      <w:pStyle w:val="a9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D5"/>
    <w:rsid w:val="00015213"/>
    <w:rsid w:val="000518ED"/>
    <w:rsid w:val="000763C1"/>
    <w:rsid w:val="000D7E42"/>
    <w:rsid w:val="000E0362"/>
    <w:rsid w:val="00375825"/>
    <w:rsid w:val="004C4977"/>
    <w:rsid w:val="00706020"/>
    <w:rsid w:val="00754F6B"/>
    <w:rsid w:val="00922259"/>
    <w:rsid w:val="00C426D5"/>
    <w:rsid w:val="00EC1C4B"/>
    <w:rsid w:val="00F4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B7F88"/>
  <w15:docId w15:val="{D549829C-1C7A-4A42-A8DD-94730474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itemtext1">
    <w:name w:val="itemtext1"/>
    <w:qFormat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Autospacing="1" w:after="0" w:afterAutospacing="1" w:line="240" w:lineRule="auto"/>
    </w:pPr>
    <w:rPr>
      <w:rFonts w:ascii="Roboto" w:eastAsia="Times New Roman" w:hAnsi="Roboto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48</cp:revision>
  <dcterms:created xsi:type="dcterms:W3CDTF">2023-12-28T04:09:00Z</dcterms:created>
  <dcterms:modified xsi:type="dcterms:W3CDTF">2026-06-18T06:26:00Z</dcterms:modified>
</cp:coreProperties>
</file>